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3CB72924" w:rsidR="00552B6C" w:rsidRPr="00552B6C" w:rsidRDefault="00484354" w:rsidP="00552B6C">
      <w:pPr>
        <w:pStyle w:val="berschrift1"/>
      </w:pPr>
      <w:bookmarkStart w:id="0" w:name="_Hlk90630125"/>
      <w:r w:rsidRPr="001A181B">
        <w:rPr>
          <w:spacing w:val="-6"/>
        </w:rPr>
        <w:t>A</w:t>
      </w:r>
      <w:r w:rsidRPr="001A181B">
        <w:t>nlage 4</w:t>
      </w:r>
      <w:r w:rsidR="00552B6C">
        <w:br/>
      </w:r>
      <w:r w:rsidR="00552B6C" w:rsidRPr="00234866">
        <w:t>Eigenerklärungen</w:t>
      </w:r>
    </w:p>
    <w:p w14:paraId="67D2C17E" w14:textId="7713A762" w:rsidR="00F61025" w:rsidRPr="00864D38" w:rsidRDefault="00F61025" w:rsidP="00F61025">
      <w:pPr>
        <w:spacing w:after="720"/>
        <w:rPr>
          <w:rFonts w:cs="Segoe UI"/>
          <w:color w:val="000000" w:themeColor="text1"/>
        </w:rPr>
      </w:pPr>
      <w:r w:rsidRPr="0040675D">
        <w:rPr>
          <w:rFonts w:cs="Segoe UI"/>
          <w:color w:val="000000" w:themeColor="text1"/>
        </w:rPr>
        <w:t xml:space="preserve">Vergabenummer: </w:t>
      </w:r>
      <w:r>
        <w:rPr>
          <w:rFonts w:cs="Segoe UI"/>
          <w:color w:val="000000" w:themeColor="text1"/>
        </w:rPr>
        <w:t>2021_</w:t>
      </w:r>
      <w:r w:rsidR="004B2DFE">
        <w:rPr>
          <w:rFonts w:cs="Segoe UI"/>
          <w:color w:val="000000" w:themeColor="text1"/>
        </w:rPr>
        <w:t>3_Informations</w:t>
      </w:r>
      <w:r w:rsidR="00F812E5">
        <w:rPr>
          <w:rFonts w:cs="Segoe UI"/>
          <w:color w:val="000000" w:themeColor="text1"/>
        </w:rPr>
        <w:t>- und Lern</w:t>
      </w:r>
      <w:r w:rsidR="004B2DFE">
        <w:rPr>
          <w:rFonts w:cs="Segoe UI"/>
          <w:color w:val="000000" w:themeColor="text1"/>
        </w:rPr>
        <w:t>plattform</w:t>
      </w:r>
    </w:p>
    <w:p w14:paraId="7DB38D94" w14:textId="77777777" w:rsidR="00484354" w:rsidRPr="00552B6C" w:rsidRDefault="00484354" w:rsidP="00552B6C">
      <w:pPr>
        <w:pStyle w:val="berschrift2"/>
      </w:pPr>
      <w:r w:rsidRPr="00552B6C">
        <w:t>Fachkunde</w:t>
      </w:r>
    </w:p>
    <w:p w14:paraId="212AA754" w14:textId="1F4B2A59"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und/oder eine vergleichbare Leistung bereits aus</w:t>
      </w:r>
      <w:r w:rsidRPr="001A181B">
        <w:t>geführt hat.</w:t>
      </w:r>
    </w:p>
    <w:p w14:paraId="7C620E77" w14:textId="2E286D3E" w:rsidR="00484354" w:rsidRPr="001A181B" w:rsidRDefault="004B5E85"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4E6056">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79C743F7"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r w:rsidR="00D915EA">
        <w:t>.</w:t>
      </w:r>
    </w:p>
    <w:p w14:paraId="2503C8C1" w14:textId="2DD0D313" w:rsidR="00484354" w:rsidRPr="001A181B" w:rsidRDefault="004B5E85"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4B5E85"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6C874B1F" w:rsidR="00484354" w:rsidRPr="00234866" w:rsidRDefault="00484354" w:rsidP="00552B6C">
      <w:r w:rsidRPr="00B26116">
        <w:t>Wenn „Ja“:</w:t>
      </w:r>
      <w:r w:rsidRPr="00234866">
        <w:t xml:space="preserve"> </w:t>
      </w:r>
      <w:r w:rsidRPr="001A181B">
        <w:t xml:space="preserve">Die Regelung in § </w:t>
      </w:r>
      <w:r w:rsidR="007C13BB">
        <w:t xml:space="preserve">31 </w:t>
      </w:r>
      <w:proofErr w:type="spellStart"/>
      <w:r w:rsidR="007C13BB">
        <w:t>UVgO</w:t>
      </w:r>
      <w:proofErr w:type="spellEnd"/>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 xml:space="preserve">31 </w:t>
      </w:r>
      <w:proofErr w:type="spellStart"/>
      <w:r w:rsidR="007C13BB">
        <w:t>UVgO</w:t>
      </w:r>
      <w:proofErr w:type="spellEnd"/>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77777777"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 xml:space="preserve">ir versichere/versichern, dass </w:t>
      </w:r>
    </w:p>
    <w:p w14:paraId="1B6205E7" w14:textId="1D59CFC9"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19851EAD"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22F67F5B"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 xml:space="preserve">die im Geschäftsverkehr begangen worden </w:t>
      </w:r>
      <w:r w:rsidRPr="001A181B">
        <w:lastRenderedPageBreak/>
        <w:t>sind, insbesondere Diebstahl, Unterschlagung, Erpressung, Betrug, Untreue und Urkundenfälschung,</w:t>
      </w:r>
    </w:p>
    <w:p w14:paraId="7066CC66" w14:textId="65809BD9" w:rsidR="00484354" w:rsidRPr="00FE23AD" w:rsidRDefault="00484354" w:rsidP="00E95C07">
      <w:pPr>
        <w:pStyle w:val="Listenabsatz"/>
        <w:numPr>
          <w:ilvl w:val="3"/>
          <w:numId w:val="15"/>
        </w:numPr>
        <w:ind w:left="1526" w:hanging="403"/>
        <w:contextualSpacing w:val="0"/>
        <w:rPr>
          <w:color w:val="010302"/>
        </w:rPr>
      </w:pPr>
      <w:r w:rsidRPr="001A181B">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185F954F" w:rsidR="00264419" w:rsidRDefault="00264419" w:rsidP="00264419">
      <w:pPr>
        <w:pStyle w:val="Listenabsatz"/>
        <w:numPr>
          <w:ilvl w:val="0"/>
          <w:numId w:val="15"/>
        </w:numPr>
      </w:pPr>
      <w:r w:rsidRPr="002924B4">
        <w:t xml:space="preserve">Mir/Uns ist bekannt, dass die erforderliche Zuverlässigkeit im Sinne des § 31 (1) </w:t>
      </w:r>
      <w:proofErr w:type="spellStart"/>
      <w:r w:rsidRPr="002924B4">
        <w:t>UVgO</w:t>
      </w:r>
      <w:proofErr w:type="spellEnd"/>
      <w:r w:rsidRPr="002924B4">
        <w:t xml:space="preserve"> bzw. § 6 (2) Nr. 7 VOB/A in Frage gestellt wird, wenn der Bewerber/Bieter bzw. das vertretungsberechtigte Organ oder der vertretungsberechtigte Gesellschafter des</w:t>
      </w:r>
      <w:r w:rsidR="00613625">
        <w:t>/der</w:t>
      </w:r>
      <w:r w:rsidRPr="002924B4">
        <w:t xml:space="preserve"> Bewerbers</w:t>
      </w:r>
      <w:r w:rsidR="00613625">
        <w:t xml:space="preserve"> oder Bewerberin</w:t>
      </w:r>
      <w:r w:rsidRPr="002924B4">
        <w:t>/Bieters</w:t>
      </w:r>
      <w:r w:rsidR="00613625">
        <w:t xml:space="preserve"> oder Bieterin</w:t>
      </w:r>
      <w:r w:rsidRPr="002924B4">
        <w:t xml:space="preserve"> nach dem </w:t>
      </w:r>
      <w:proofErr w:type="spellStart"/>
      <w:r w:rsidRPr="002924B4">
        <w:t>SchwarzArbG</w:t>
      </w:r>
      <w:proofErr w:type="spellEnd"/>
      <w:r w:rsidRPr="002924B4">
        <w:t xml:space="preserve"> mit einer Geldbuße, Geldstrafe oder Freiheitsstrafe belegt worden ist.</w:t>
      </w:r>
    </w:p>
    <w:p w14:paraId="68477F00" w14:textId="059E905E"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2F152025" w:rsidR="00264419" w:rsidRDefault="00264419" w:rsidP="00264419">
      <w:pPr>
        <w:pStyle w:val="Listenabsatz"/>
        <w:numPr>
          <w:ilvl w:val="0"/>
          <w:numId w:val="17"/>
        </w:numPr>
        <w:ind w:left="993"/>
      </w:pPr>
      <w:r w:rsidRPr="002924B4">
        <w:t xml:space="preserve">Unzuverlässigkeit im Sinne des § 31 (1) </w:t>
      </w:r>
      <w:proofErr w:type="spellStart"/>
      <w:r w:rsidRPr="002924B4">
        <w:t>UVgO</w:t>
      </w:r>
      <w:proofErr w:type="spellEnd"/>
      <w:r w:rsidRPr="002924B4">
        <w:t xml:space="preserve"> bzw. § 6 (2) Nr. 7 VOB/A</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587EF58B"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84A5E12" w:rsidR="00264419" w:rsidRDefault="00264419" w:rsidP="00264419">
      <w:pPr>
        <w:ind w:left="567"/>
      </w:pPr>
      <w:r w:rsidRPr="002924B4">
        <w:t xml:space="preserve">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w:t>
      </w:r>
      <w:proofErr w:type="spellStart"/>
      <w:r w:rsidRPr="002924B4">
        <w:t>BMBau</w:t>
      </w:r>
      <w:proofErr w:type="spellEnd"/>
      <w:r w:rsidRPr="002924B4">
        <w:t xml:space="preserve">, </w:t>
      </w:r>
      <w:proofErr w:type="spellStart"/>
      <w:r w:rsidRPr="002924B4">
        <w:t>BMWi</w:t>
      </w:r>
      <w:proofErr w:type="spellEnd"/>
      <w:r w:rsidRPr="002924B4">
        <w:t>, BMI, BMVg, BMV und BMPT sollen Bewerber</w:t>
      </w:r>
      <w:r w:rsidR="00613625">
        <w:t>*innen</w:t>
      </w:r>
      <w:r w:rsidRPr="002924B4">
        <w:t xml:space="preserve"> von der Teilnahme an einem Wettbewerb um einen Liefer-, Bau- oder Dienstleistungsauftrag eines</w:t>
      </w:r>
      <w:r w:rsidR="00613625">
        <w:t>/einer</w:t>
      </w:r>
      <w:r w:rsidRPr="002924B4">
        <w:t xml:space="preserve"> öffentlichen Auftraggebers</w:t>
      </w:r>
      <w:r w:rsidR="00613625">
        <w:t>/Auftraggeberin</w:t>
      </w:r>
      <w:r w:rsidRPr="002924B4">
        <w:t xml:space="preserve"> bis zu einer Dauer von zwei Jahren unter bestimmten Voraussetzungen ausgeschlossen werden.</w:t>
      </w:r>
    </w:p>
    <w:p w14:paraId="632A54A3" w14:textId="4FDC6C59" w:rsidR="00264419" w:rsidRDefault="00264419" w:rsidP="00264419">
      <w:pPr>
        <w:ind w:left="567"/>
      </w:pPr>
      <w:r w:rsidRPr="002924B4">
        <w:t>Ziffer II.1. dieser „Gemeinsamen Regelung“ entsprechend haben die Vergabestellen vom Bewerber</w:t>
      </w:r>
      <w:r w:rsidR="00613625">
        <w:t xml:space="preserve">/der </w:t>
      </w:r>
      <w:proofErr w:type="gramStart"/>
      <w:r w:rsidR="00613625">
        <w:t>Bewerberin</w:t>
      </w:r>
      <w:proofErr w:type="gramEnd"/>
      <w:r w:rsidRPr="002924B4">
        <w:t xml:space="preserve"> um einen öffentlichen Auftrag nach der </w:t>
      </w:r>
      <w:proofErr w:type="spellStart"/>
      <w:r w:rsidRPr="002924B4">
        <w:t>UVgO</w:t>
      </w:r>
      <w:proofErr w:type="spellEnd"/>
      <w:r w:rsidRPr="002924B4">
        <w:t xml:space="preserve"> bzw. VOB eine Eigenerklärung zu verlangen.</w:t>
      </w:r>
    </w:p>
    <w:p w14:paraId="69FDEB59" w14:textId="7B6AFD5D" w:rsidR="00264419" w:rsidRDefault="00264419" w:rsidP="00264419">
      <w:pPr>
        <w:ind w:left="567"/>
      </w:pPr>
      <w:r w:rsidRPr="002924B4">
        <w:t xml:space="preserve">Hinweise: Bei unzutreffenden Eigenerklärungen besteht die Möglichkeit des Ausschlusses von der Teilnahme am Wettbewerb im Sinne des § 31 (1) </w:t>
      </w:r>
      <w:proofErr w:type="spellStart"/>
      <w:r w:rsidRPr="002924B4">
        <w:t>UVgO</w:t>
      </w:r>
      <w:proofErr w:type="spellEnd"/>
      <w:r w:rsidRPr="002924B4">
        <w:t xml:space="preserve"> bzw. § 16 (1) 2. und 3. VOB/A. Bei nicht rechtzeitiger Vorlage dieser Erklärung kann das Angebot von der Wertung ausgeschlossen werden.</w:t>
      </w:r>
    </w:p>
    <w:p w14:paraId="5956E632" w14:textId="5286CB6D" w:rsidR="00264419" w:rsidRPr="00264419" w:rsidRDefault="00264419" w:rsidP="00264419">
      <w:pPr>
        <w:ind w:left="567"/>
        <w:rPr>
          <w:color w:val="010302"/>
        </w:rPr>
      </w:pPr>
      <w:r w:rsidRPr="002924B4">
        <w:lastRenderedPageBreak/>
        <w:t>Mir/Uns ist bekannt, dass gemäß der „Gemeinsamen Regelung“ vermutet wird, dass die erforderliche Zuverlässigkeit im Sinne des § 123 (1) Nr.10 GWB bzw. § 6 (2) Nr. 7 VOB/A nicht besitzt, wer wegen illegaler Beschäftigung (§ 404 Abs. 1 und Abs. 2 Nr. 3 des Sozialgesetzbuches - Drittes Buch, §§ 15, 15 a, 16 Abs. 1 Nr. 1 und 2 des Arbeitnehmerüberlassungsgesetzes, § 8 des Gesetzes zur Bekämpfung der Schwarzarbeit und illegalen Beschäftigung) zu einer Freiheitsstrafe von mehr als drei Monaten oder einer Geldstrafe von mehr als 90 Tagessätzen verurteilt oder mit einer Geldbuße von wenigstens zweitausendfünfhundert Euro belegt worden ist.</w:t>
      </w:r>
    </w:p>
    <w:p w14:paraId="010F6085" w14:textId="1836EB25"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belegt worden bin/sind.</w:t>
      </w:r>
    </w:p>
    <w:p w14:paraId="139544F6" w14:textId="5B480599"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w:t>
      </w:r>
      <w:r w:rsidR="00613625">
        <w:t>*innen</w:t>
      </w:r>
      <w:r w:rsidRPr="00B26116">
        <w:t xml:space="preserve"> oder Honorarkr</w:t>
      </w:r>
      <w:r w:rsidRPr="00FE23AD">
        <w:rPr>
          <w:spacing w:val="-3"/>
        </w:rPr>
        <w:t>ä</w:t>
      </w:r>
      <w:r w:rsidRPr="00B26116">
        <w:t>fte nur unter der Vorausset</w:t>
      </w:r>
      <w:r w:rsidRPr="00FE23AD">
        <w:rPr>
          <w:spacing w:val="-4"/>
        </w:rPr>
        <w:t>z</w:t>
      </w:r>
      <w:r w:rsidRPr="00B26116">
        <w:t>ung zu beauftragen, dass der</w:t>
      </w:r>
      <w:r w:rsidR="00613625">
        <w:t>/die</w:t>
      </w:r>
      <w:r w:rsidRPr="00B26116">
        <w:t xml:space="preserve"> jeweilige Subunternehmer</w:t>
      </w:r>
      <w:r w:rsidR="00613625">
        <w:t>*in</w:t>
      </w:r>
      <w:r w:rsidRPr="00B26116">
        <w:t xml:space="preserve"> eine gleich lautende Erklärung (vgl. vorgenannte Punkte) mir/uns</w:t>
      </w:r>
      <w:r w:rsidRPr="00FE23AD">
        <w:rPr>
          <w:spacing w:val="-3"/>
        </w:rPr>
        <w:t xml:space="preserve"> </w:t>
      </w:r>
      <w:r w:rsidRPr="00B26116">
        <w:t>gegenüber abgibt. Ich verpflichte mich/wir verpflichten uns, dem</w:t>
      </w:r>
      <w:r w:rsidR="00613625">
        <w:t>/der</w:t>
      </w:r>
      <w:r w:rsidRPr="00B26116">
        <w:t xml:space="preserve"> Auftraggeber</w:t>
      </w:r>
      <w:r w:rsidR="00613625">
        <w:t>*in</w:t>
      </w:r>
      <w:r w:rsidRPr="00B26116">
        <w:t xml:space="preserve"> auf Anforderung die Erklärung des</w:t>
      </w:r>
      <w:r w:rsidR="00613625">
        <w:t>/der</w:t>
      </w:r>
      <w:r w:rsidRPr="00B26116">
        <w:t xml:space="preserve"> Subunternehmers</w:t>
      </w:r>
      <w:r w:rsidR="00613625">
        <w:t>/Subunternehmerin</w:t>
      </w:r>
      <w:r w:rsidRPr="00B26116">
        <w:t xml:space="preserve"> vorzulegen.</w:t>
      </w:r>
    </w:p>
    <w:p w14:paraId="6044F54E" w14:textId="08743FA0"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5244"/>
      </w:tblGrid>
      <w:tr w:rsidR="00484354" w:rsidRPr="00E477EF" w14:paraId="5A19CD4F" w14:textId="77777777" w:rsidTr="006B2F4F">
        <w:tc>
          <w:tcPr>
            <w:tcW w:w="3828" w:type="dxa"/>
          </w:tcPr>
          <w:p w14:paraId="50839D9B" w14:textId="77777777" w:rsidR="00484354" w:rsidRPr="00E477EF" w:rsidRDefault="00484354" w:rsidP="003A7EF4">
            <w:pPr>
              <w:spacing w:after="5"/>
              <w:rPr>
                <w:rFonts w:cs="Segoe UI"/>
                <w:color w:val="000000" w:themeColor="text1"/>
                <w:sz w:val="24"/>
                <w:szCs w:val="24"/>
              </w:rPr>
            </w:pPr>
          </w:p>
        </w:tc>
        <w:tc>
          <w:tcPr>
            <w:tcW w:w="5244" w:type="dxa"/>
          </w:tcPr>
          <w:p w14:paraId="64422F34" w14:textId="77777777" w:rsidR="00484354" w:rsidRPr="00E477EF" w:rsidRDefault="00484354" w:rsidP="003A7EF4">
            <w:pPr>
              <w:spacing w:after="5"/>
              <w:rPr>
                <w:rFonts w:cs="Segoe UI"/>
                <w:color w:val="000000" w:themeColor="text1"/>
                <w:sz w:val="24"/>
                <w:szCs w:val="24"/>
              </w:rPr>
            </w:pPr>
          </w:p>
        </w:tc>
      </w:tr>
      <w:tr w:rsidR="00484354" w:rsidRPr="00E477EF" w14:paraId="193324A7" w14:textId="77777777" w:rsidTr="006B2F4F">
        <w:tc>
          <w:tcPr>
            <w:tcW w:w="3828" w:type="dxa"/>
          </w:tcPr>
          <w:p w14:paraId="2AE62D5C" w14:textId="77777777" w:rsidR="00484354" w:rsidRPr="00E477EF" w:rsidRDefault="00484354" w:rsidP="003A7EF4">
            <w:pPr>
              <w:spacing w:after="5"/>
              <w:rPr>
                <w:rFonts w:cs="Segoe UI"/>
                <w:color w:val="000000" w:themeColor="text1"/>
                <w:sz w:val="24"/>
                <w:szCs w:val="24"/>
              </w:rPr>
            </w:pPr>
            <w:r w:rsidRPr="00E477EF">
              <w:rPr>
                <w:rFonts w:cs="Segoe UI"/>
                <w:color w:val="000000" w:themeColor="text1"/>
                <w:sz w:val="24"/>
                <w:szCs w:val="24"/>
              </w:rPr>
              <w:t>Ort, D</w:t>
            </w:r>
            <w:r>
              <w:rPr>
                <w:rFonts w:cs="Segoe UI"/>
                <w:color w:val="000000" w:themeColor="text1"/>
                <w:sz w:val="24"/>
                <w:szCs w:val="24"/>
              </w:rPr>
              <w:t>a</w:t>
            </w:r>
            <w:r w:rsidRPr="00E477EF">
              <w:rPr>
                <w:rFonts w:cs="Segoe UI"/>
                <w:color w:val="000000" w:themeColor="text1"/>
                <w:sz w:val="24"/>
                <w:szCs w:val="24"/>
              </w:rPr>
              <w:t>tum</w:t>
            </w:r>
          </w:p>
        </w:tc>
        <w:tc>
          <w:tcPr>
            <w:tcW w:w="5244" w:type="dxa"/>
          </w:tcPr>
          <w:p w14:paraId="5B66FE35" w14:textId="7DB8C644" w:rsidR="00484354" w:rsidRPr="00E477EF" w:rsidRDefault="00484354" w:rsidP="003A7EF4">
            <w:pPr>
              <w:spacing w:after="5"/>
              <w:rPr>
                <w:rFonts w:cs="Segoe UI"/>
                <w:color w:val="000000" w:themeColor="text1"/>
                <w:sz w:val="24"/>
                <w:szCs w:val="24"/>
              </w:rPr>
            </w:pPr>
            <w:r>
              <w:rPr>
                <w:rFonts w:cs="Segoe UI"/>
                <w:color w:val="000000" w:themeColor="text1"/>
                <w:sz w:val="24"/>
                <w:szCs w:val="24"/>
              </w:rPr>
              <w:t>Stempel, Unterschrift des Bieters</w:t>
            </w:r>
            <w:r w:rsidR="006B2F4F">
              <w:rPr>
                <w:rFonts w:cs="Segoe UI"/>
                <w:color w:val="000000" w:themeColor="text1"/>
                <w:sz w:val="24"/>
                <w:szCs w:val="24"/>
              </w:rPr>
              <w:t>/der Bieterin</w:t>
            </w:r>
          </w:p>
        </w:tc>
      </w:tr>
      <w:bookmarkEnd w:id="0"/>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default" r:id="rId10"/>
      <w:footerReference w:type="default" r:id="rId11"/>
      <w:headerReference w:type="first" r:id="rId12"/>
      <w:footerReference w:type="first" r:id="rId13"/>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639A" w14:textId="77777777" w:rsidR="008E19A9" w:rsidRDefault="008E19A9" w:rsidP="005E5562">
      <w:pPr>
        <w:spacing w:after="0" w:line="240" w:lineRule="auto"/>
      </w:pPr>
      <w:r>
        <w:separator/>
      </w:r>
    </w:p>
  </w:endnote>
  <w:endnote w:type="continuationSeparator" w:id="0">
    <w:p w14:paraId="44CD8BAD" w14:textId="77777777" w:rsidR="008E19A9" w:rsidRDefault="008E19A9"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77777777"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r w:rsidRPr="00FE51C2">
      <w:t xml:space="preserve"> </w:t>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BD0C" w14:textId="77777777" w:rsidR="004B683D" w:rsidRPr="00E95C07" w:rsidRDefault="004B683D" w:rsidP="004B683D">
    <w:pPr>
      <w:pStyle w:val="Fuzeile"/>
      <w:spacing w:line="20" w:lineRule="atLeast"/>
      <w:ind w:left="1985"/>
      <w:rPr>
        <w:rFonts w:cs="Segoe UI"/>
        <w:color w:val="000000" w:themeColor="text1"/>
        <w:sz w:val="18"/>
        <w:szCs w:val="18"/>
      </w:rPr>
    </w:pPr>
    <w:r w:rsidRPr="00194971">
      <w:rPr>
        <w:rFonts w:cs="Segoe UI"/>
        <w:noProof/>
        <w:sz w:val="18"/>
        <w:szCs w:val="18"/>
        <w:lang w:eastAsia="de-DE"/>
      </w:rPr>
      <w:drawing>
        <wp:anchor distT="0" distB="0" distL="114300" distR="114300" simplePos="0" relativeHeight="251673600" behindDoc="1" locked="0" layoutInCell="1" allowOverlap="1" wp14:anchorId="6DFD2BA9" wp14:editId="2480E76F">
          <wp:simplePos x="0" y="0"/>
          <wp:positionH relativeFrom="column">
            <wp:posOffset>-249555</wp:posOffset>
          </wp:positionH>
          <wp:positionV relativeFrom="paragraph">
            <wp:posOffset>-70485</wp:posOffset>
          </wp:positionV>
          <wp:extent cx="1242060" cy="982980"/>
          <wp:effectExtent l="0" t="0" r="0" b="7620"/>
          <wp:wrapThrough wrapText="bothSides">
            <wp:wrapPolygon edited="0">
              <wp:start x="0" y="0"/>
              <wp:lineTo x="0" y="21349"/>
              <wp:lineTo x="21202" y="21349"/>
              <wp:lineTo x="21202" y="0"/>
              <wp:lineTo x="0" y="0"/>
            </wp:wrapPolygon>
          </wp:wrapThrough>
          <wp:docPr id="3" name="Grafik 3" descr="Logo: Gefördert durch das Bundesministerium für Arbeit und Soziales aus Mittel des Ausgleich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Projekte\iBoB\AP 05_ÖA und Marketing\Logo\BMAS\BMAS_DTP_Office_Farbe_de_MdA.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06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4971">
      <w:rPr>
        <w:rFonts w:cs="Segoe UI"/>
        <w:sz w:val="18"/>
        <w:szCs w:val="18"/>
      </w:rPr>
      <w:t>agnes</w:t>
    </w:r>
    <w:r w:rsidRPr="00E95C07">
      <w:rPr>
        <w:rFonts w:cs="Segoe UI"/>
        <w:color w:val="000000" w:themeColor="text1"/>
        <w:sz w:val="18"/>
        <w:szCs w:val="18"/>
      </w:rPr>
      <w:t>@work – Agiles Netzwerk für sehbeeinträchtigte Berufstätige</w:t>
    </w:r>
  </w:p>
  <w:p w14:paraId="28A67F4E" w14:textId="77777777" w:rsidR="004B683D" w:rsidRPr="00E95C07" w:rsidRDefault="004B683D" w:rsidP="004B683D">
    <w:pPr>
      <w:pStyle w:val="Fuzeile"/>
      <w:spacing w:line="20" w:lineRule="atLeast"/>
      <w:ind w:left="1985"/>
      <w:rPr>
        <w:rFonts w:cs="Segoe UI"/>
        <w:color w:val="000000" w:themeColor="text1"/>
        <w:sz w:val="18"/>
        <w:szCs w:val="18"/>
      </w:rPr>
    </w:pPr>
    <w:r w:rsidRPr="00E95C07">
      <w:rPr>
        <w:rFonts w:cs="Segoe UI"/>
        <w:color w:val="000000" w:themeColor="text1"/>
        <w:sz w:val="18"/>
        <w:szCs w:val="18"/>
      </w:rPr>
      <w:t>ist ein Projekt des Deutschen Vereins der Blinden und Sehbehinderten</w:t>
    </w:r>
    <w:r w:rsidRPr="00E95C07">
      <w:rPr>
        <w:rFonts w:cs="Segoe UI"/>
        <w:color w:val="000000" w:themeColor="text1"/>
        <w:sz w:val="18"/>
        <w:szCs w:val="18"/>
      </w:rPr>
      <w:br/>
      <w:t>in Studium und Beruf e.V. (DVBS)</w:t>
    </w:r>
  </w:p>
  <w:p w14:paraId="166E9640" w14:textId="77777777" w:rsidR="004B683D" w:rsidRPr="001474BA" w:rsidRDefault="004B683D" w:rsidP="004B683D">
    <w:pPr>
      <w:pStyle w:val="Fuzeile"/>
      <w:spacing w:line="20" w:lineRule="atLeast"/>
      <w:ind w:left="1985"/>
      <w:rPr>
        <w:rFonts w:cs="Segoe UI"/>
        <w:sz w:val="18"/>
        <w:szCs w:val="18"/>
      </w:rPr>
    </w:pPr>
    <w:bookmarkStart w:id="2" w:name="_Hlk90630194"/>
    <w:r w:rsidRPr="001474BA">
      <w:rPr>
        <w:rFonts w:cs="Segoe UI"/>
        <w:sz w:val="18"/>
        <w:szCs w:val="18"/>
      </w:rPr>
      <w:t>Frauenbergstraße 8 • D-35039 Marburg • Tel.: 06421 94888-33</w:t>
    </w:r>
  </w:p>
  <w:bookmarkEnd w:id="2"/>
  <w:p w14:paraId="5E9201DA" w14:textId="7F64751D" w:rsidR="00F01964" w:rsidRPr="001474BA" w:rsidRDefault="004B683D" w:rsidP="004B683D">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74624" behindDoc="1" locked="0" layoutInCell="1" allowOverlap="1" wp14:anchorId="003B5CAD" wp14:editId="61A81AC1">
          <wp:simplePos x="0" y="0"/>
          <wp:positionH relativeFrom="page">
            <wp:align>right</wp:align>
          </wp:positionH>
          <wp:positionV relativeFrom="page">
            <wp:align>bottom</wp:align>
          </wp:positionV>
          <wp:extent cx="2525105" cy="327660"/>
          <wp:effectExtent l="0" t="0" r="8890" b="0"/>
          <wp:wrapNone/>
          <wp:docPr id="2"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r w:rsidRPr="001474BA">
      <w:rPr>
        <w:rFonts w:cs="Segoe UI"/>
        <w:sz w:val="18"/>
        <w:szCs w:val="18"/>
      </w:rPr>
      <w:t xml:space="preserve">E-Mail: </w:t>
    </w:r>
    <w:hyperlink r:id="rId3" w:history="1">
      <w:r w:rsidRPr="001474BA">
        <w:rPr>
          <w:rStyle w:val="Hyperlink"/>
          <w:rFonts w:cs="Segoe UI"/>
          <w:sz w:val="18"/>
          <w:szCs w:val="18"/>
        </w:rPr>
        <w:t>agnes@dvbs-online.de</w:t>
      </w:r>
    </w:hyperlink>
    <w:r w:rsidRPr="001474BA">
      <w:rPr>
        <w:rFonts w:cs="Segoe UI"/>
        <w:sz w:val="18"/>
        <w:szCs w:val="18"/>
      </w:rPr>
      <w:t xml:space="preserve"> • Internet: </w:t>
    </w:r>
    <w:hyperlink r:id="rId4" w:history="1">
      <w:r w:rsidRPr="00841AA3">
        <w:rPr>
          <w:rStyle w:val="Hyperlink"/>
          <w:rFonts w:cs="Segoe UI"/>
          <w:sz w:val="18"/>
          <w:szCs w:val="18"/>
        </w:rPr>
        <w:t>www.agnes-at-work.de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707E" w14:textId="77777777" w:rsidR="008E19A9" w:rsidRDefault="008E19A9" w:rsidP="005E5562">
      <w:pPr>
        <w:spacing w:after="0" w:line="240" w:lineRule="auto"/>
      </w:pPr>
      <w:r>
        <w:separator/>
      </w:r>
    </w:p>
  </w:footnote>
  <w:footnote w:type="continuationSeparator" w:id="0">
    <w:p w14:paraId="2B14C590" w14:textId="77777777" w:rsidR="008E19A9" w:rsidRDefault="008E19A9"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2D75D49B" w:rsidR="00F01964" w:rsidRDefault="00F01964" w:rsidP="00F01964">
    <w:pPr>
      <w:pStyle w:val="Kopfzeile"/>
    </w:pPr>
    <w:r>
      <w:t xml:space="preserve">Anlage </w:t>
    </w:r>
    <w:r w:rsidR="006B2F4F">
      <w:t>4</w:t>
    </w:r>
    <w:r>
      <w:t xml:space="preserve"> - Angebotsvordruck</w:t>
    </w:r>
    <w:r>
      <w:br/>
      <w:t>Ausschreibung: Dienstleistungsauftrag</w:t>
    </w:r>
  </w:p>
  <w:p w14:paraId="021B5481" w14:textId="161F437F" w:rsidR="00060792" w:rsidRDefault="00F01964" w:rsidP="00F01964">
    <w:pPr>
      <w:pStyle w:val="Kopfzeile"/>
      <w:spacing w:after="720"/>
    </w:pPr>
    <w:r>
      <w:rPr>
        <w:noProof/>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Segoe UI"/>
        <w:noProof/>
        <w:sz w:val="16"/>
        <w:szCs w:val="16"/>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40675D">
      <w:rPr>
        <w:rFonts w:cs="Segoe UI"/>
        <w:color w:val="000000" w:themeColor="text1"/>
      </w:rPr>
      <w:t xml:space="preserve">Vergabenummer: </w:t>
    </w:r>
    <w:r w:rsidR="0020189A">
      <w:rPr>
        <w:rFonts w:cs="Segoe UI"/>
        <w:color w:val="000000" w:themeColor="text1"/>
      </w:rPr>
      <w:t>2021_</w:t>
    </w:r>
    <w:r w:rsidR="00F812E5">
      <w:rPr>
        <w:rFonts w:cs="Segoe UI"/>
        <w:color w:val="000000" w:themeColor="text1"/>
      </w:rPr>
      <w:t>3_Informations- und Lernplattform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E282790" w:rsidR="00F01964" w:rsidRDefault="00552B6C" w:rsidP="00F01964">
    <w:pPr>
      <w:pStyle w:val="Kopfzeile"/>
    </w:pPr>
    <w:r>
      <w:t xml:space="preserve">Anlage </w:t>
    </w:r>
    <w:r w:rsidR="004B2DFE">
      <w:t>4</w:t>
    </w:r>
    <w:r>
      <w:t xml:space="preserve"> - Eigenerklärung</w:t>
    </w:r>
  </w:p>
  <w:p w14:paraId="768E2266" w14:textId="515E3DBC" w:rsidR="0040675D" w:rsidRPr="009201FA" w:rsidRDefault="009201FA" w:rsidP="00497CB1">
    <w:pPr>
      <w:spacing w:after="720"/>
    </w:pPr>
    <w:r>
      <w:t>Ausschreibung: Dienstleistungsauftrag</w:t>
    </w:r>
    <w:r>
      <w:br/>
    </w:r>
    <w:r w:rsidR="00F01964">
      <w:rPr>
        <w:noProof/>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Pr>
        <w:rFonts w:eastAsia="Times New Roman" w:cs="Segoe UI"/>
        <w:noProof/>
        <w:sz w:val="16"/>
        <w:szCs w:val="16"/>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1" w:name="_Hlk89775498"/>
    <w:r w:rsidR="0040675D" w:rsidRPr="0040675D">
      <w:rPr>
        <w:rFonts w:cs="Segoe UI"/>
        <w:color w:val="000000" w:themeColor="text1"/>
      </w:rPr>
      <w:t xml:space="preserve">Vergabenummer: </w:t>
    </w:r>
    <w:r w:rsidR="0040675D">
      <w:rPr>
        <w:rFonts w:cs="Segoe UI"/>
        <w:color w:val="000000" w:themeColor="text1"/>
      </w:rPr>
      <w:t>2021_</w:t>
    </w:r>
    <w:bookmarkEnd w:id="1"/>
    <w:r w:rsidR="004B2DFE">
      <w:rPr>
        <w:rFonts w:cs="Segoe UI"/>
        <w:color w:val="000000" w:themeColor="text1"/>
      </w:rPr>
      <w:t>3_Informations</w:t>
    </w:r>
    <w:r w:rsidR="00F812E5">
      <w:rPr>
        <w:rFonts w:cs="Segoe UI"/>
        <w:color w:val="000000" w:themeColor="text1"/>
      </w:rPr>
      <w:t>- und Lern</w:t>
    </w:r>
    <w:r w:rsidR="004B2DFE">
      <w:rPr>
        <w:rFonts w:cs="Segoe UI"/>
        <w:color w:val="000000" w:themeColor="text1"/>
      </w:rPr>
      <w:t>plattform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4"/>
  </w:num>
  <w:num w:numId="4">
    <w:abstractNumId w:val="8"/>
  </w:num>
  <w:num w:numId="5">
    <w:abstractNumId w:val="7"/>
  </w:num>
  <w:num w:numId="6">
    <w:abstractNumId w:val="11"/>
  </w:num>
  <w:num w:numId="7">
    <w:abstractNumId w:val="3"/>
  </w:num>
  <w:num w:numId="8">
    <w:abstractNumId w:val="16"/>
  </w:num>
  <w:num w:numId="9">
    <w:abstractNumId w:val="9"/>
  </w:num>
  <w:num w:numId="10">
    <w:abstractNumId w:val="14"/>
  </w:num>
  <w:num w:numId="11">
    <w:abstractNumId w:val="12"/>
  </w:num>
  <w:num w:numId="12">
    <w:abstractNumId w:val="2"/>
  </w:num>
  <w:num w:numId="13">
    <w:abstractNumId w:val="15"/>
  </w:num>
  <w:num w:numId="14">
    <w:abstractNumId w:val="13"/>
  </w:num>
  <w:num w:numId="15">
    <w:abstractNumId w:val="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60792"/>
    <w:rsid w:val="000C0BC4"/>
    <w:rsid w:val="000D3FCC"/>
    <w:rsid w:val="000F5E9A"/>
    <w:rsid w:val="000F7B7C"/>
    <w:rsid w:val="00120B53"/>
    <w:rsid w:val="00125401"/>
    <w:rsid w:val="001474BA"/>
    <w:rsid w:val="00150DE5"/>
    <w:rsid w:val="00154EA6"/>
    <w:rsid w:val="00182BF7"/>
    <w:rsid w:val="00194971"/>
    <w:rsid w:val="001C7289"/>
    <w:rsid w:val="001D7B1A"/>
    <w:rsid w:val="0020189A"/>
    <w:rsid w:val="002530F5"/>
    <w:rsid w:val="00264419"/>
    <w:rsid w:val="002916DD"/>
    <w:rsid w:val="002A59E2"/>
    <w:rsid w:val="00302420"/>
    <w:rsid w:val="003460D4"/>
    <w:rsid w:val="003C242B"/>
    <w:rsid w:val="003E6083"/>
    <w:rsid w:val="003E7491"/>
    <w:rsid w:val="0040675D"/>
    <w:rsid w:val="00426D38"/>
    <w:rsid w:val="00437257"/>
    <w:rsid w:val="00437F33"/>
    <w:rsid w:val="00484354"/>
    <w:rsid w:val="00497CB1"/>
    <w:rsid w:val="004B2DFE"/>
    <w:rsid w:val="004B683D"/>
    <w:rsid w:val="004C2E55"/>
    <w:rsid w:val="004E6056"/>
    <w:rsid w:val="0051153B"/>
    <w:rsid w:val="00552B6C"/>
    <w:rsid w:val="00556C15"/>
    <w:rsid w:val="0055C90E"/>
    <w:rsid w:val="00560315"/>
    <w:rsid w:val="005616A6"/>
    <w:rsid w:val="0057640B"/>
    <w:rsid w:val="00591B5C"/>
    <w:rsid w:val="00594C0C"/>
    <w:rsid w:val="005A53E1"/>
    <w:rsid w:val="005B3DF4"/>
    <w:rsid w:val="005D1CFB"/>
    <w:rsid w:val="005E2763"/>
    <w:rsid w:val="005E5562"/>
    <w:rsid w:val="005F4EC3"/>
    <w:rsid w:val="00613625"/>
    <w:rsid w:val="00624121"/>
    <w:rsid w:val="006870E7"/>
    <w:rsid w:val="006A7002"/>
    <w:rsid w:val="006B2F4F"/>
    <w:rsid w:val="006D7B91"/>
    <w:rsid w:val="00704748"/>
    <w:rsid w:val="0072067D"/>
    <w:rsid w:val="00745D91"/>
    <w:rsid w:val="00770157"/>
    <w:rsid w:val="007860F9"/>
    <w:rsid w:val="007B1BF6"/>
    <w:rsid w:val="007B44F6"/>
    <w:rsid w:val="007C13BB"/>
    <w:rsid w:val="007C356C"/>
    <w:rsid w:val="007D7E41"/>
    <w:rsid w:val="00845B7B"/>
    <w:rsid w:val="0085129F"/>
    <w:rsid w:val="00863F9A"/>
    <w:rsid w:val="00865952"/>
    <w:rsid w:val="008876BB"/>
    <w:rsid w:val="008A4D2E"/>
    <w:rsid w:val="008B1071"/>
    <w:rsid w:val="008E19A9"/>
    <w:rsid w:val="009131E0"/>
    <w:rsid w:val="009201FA"/>
    <w:rsid w:val="009336FF"/>
    <w:rsid w:val="00945B13"/>
    <w:rsid w:val="00950BD7"/>
    <w:rsid w:val="00A3436D"/>
    <w:rsid w:val="00A55AB2"/>
    <w:rsid w:val="00A951A3"/>
    <w:rsid w:val="00AA2970"/>
    <w:rsid w:val="00AA435D"/>
    <w:rsid w:val="00AA7DEF"/>
    <w:rsid w:val="00AD490A"/>
    <w:rsid w:val="00AE7020"/>
    <w:rsid w:val="00B02D17"/>
    <w:rsid w:val="00B33DA9"/>
    <w:rsid w:val="00B57FD4"/>
    <w:rsid w:val="00B63897"/>
    <w:rsid w:val="00BF01EE"/>
    <w:rsid w:val="00BF11F4"/>
    <w:rsid w:val="00C10C9A"/>
    <w:rsid w:val="00C23226"/>
    <w:rsid w:val="00C24FEA"/>
    <w:rsid w:val="00C62D45"/>
    <w:rsid w:val="00C84AB3"/>
    <w:rsid w:val="00C94D72"/>
    <w:rsid w:val="00CD3DD5"/>
    <w:rsid w:val="00D11640"/>
    <w:rsid w:val="00D43FD2"/>
    <w:rsid w:val="00D8023F"/>
    <w:rsid w:val="00D915EA"/>
    <w:rsid w:val="00DA0E54"/>
    <w:rsid w:val="00DB11A8"/>
    <w:rsid w:val="00DD4A77"/>
    <w:rsid w:val="00E238D4"/>
    <w:rsid w:val="00E47D2A"/>
    <w:rsid w:val="00E5718E"/>
    <w:rsid w:val="00E645D9"/>
    <w:rsid w:val="00E731A6"/>
    <w:rsid w:val="00E95C07"/>
    <w:rsid w:val="00F01964"/>
    <w:rsid w:val="00F06F93"/>
    <w:rsid w:val="00F61025"/>
    <w:rsid w:val="00F643C1"/>
    <w:rsid w:val="00F8014A"/>
    <w:rsid w:val="00F812E5"/>
    <w:rsid w:val="00FE23AD"/>
    <w:rsid w:val="00FE710C"/>
    <w:rsid w:val="00FF5F68"/>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4E6056"/>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agnes@dvbs-online.de" TargetMode="External"/><Relationship Id="rId2" Type="http://schemas.openxmlformats.org/officeDocument/2006/relationships/image" Target="media/image3.png"/><Relationship Id="rId1" Type="http://schemas.openxmlformats.org/officeDocument/2006/relationships/image" Target="media/image4.png"/><Relationship Id="rId4" Type="http://schemas.openxmlformats.org/officeDocument/2006/relationships/hyperlink" Target="http://www.agnes-at-wor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1E78A-9F94-4496-8C92-AA6F770EA7CD}">
  <ds:schemaRefs>
    <ds:schemaRef ds:uri="http://schemas.microsoft.com/sharepoint/v3/contenttype/forms"/>
  </ds:schemaRefs>
</ds:datastoreItem>
</file>

<file path=customXml/itemProps3.xml><?xml version="1.0" encoding="utf-8"?>
<ds:datastoreItem xmlns:ds="http://schemas.openxmlformats.org/officeDocument/2006/customXml" ds:itemID="{96AB662B-8E13-4B4F-ADAC-3B998AAB61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4663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Anlage 4 Eingeerklärung</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Eingeerklärung</dc:title>
  <dc:creator>DVBS - Herbert Rüb</dc:creator>
  <cp:lastModifiedBy>Anja Fibich</cp:lastModifiedBy>
  <cp:revision>2</cp:revision>
  <cp:lastPrinted>2021-02-07T16:32:00Z</cp:lastPrinted>
  <dcterms:created xsi:type="dcterms:W3CDTF">2021-12-20T08:08:00Z</dcterms:created>
  <dcterms:modified xsi:type="dcterms:W3CDTF">2021-12-20T08:08:00Z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